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checklista-leverantörskrav-testbarhet"/>
    <w:p>
      <w:pPr>
        <w:pStyle w:val="Heading1"/>
      </w:pPr>
      <w:r>
        <w:t xml:space="preserve">Checklista: Leverantörskrav – Testbarhet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förmåga att bygga system som går att verifiera och testa.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2.6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testmetodik-och-testtänkande"/>
    <w:p>
      <w:pPr>
        <w:pStyle w:val="Heading2"/>
      </w:pPr>
      <w:r>
        <w:t xml:space="preserve">Testmetodik och testtänkande</w:t>
      </w:r>
    </w:p>
    <w:p>
      <w:pPr>
        <w:pStyle w:val="FirstParagraph"/>
      </w:pPr>
      <w:r>
        <w:t xml:space="preserve">Testning handlar om att tänket trumfar verktygen. Att börja med automatisering utan att förstå vad som ska testas och varför är slöseri med tid och pengar.</w:t>
      </w:r>
    </w:p>
    <w:p>
      <w:pPr>
        <w:numPr>
          <w:ilvl w:val="0"/>
          <w:numId w:val="1001"/>
        </w:numPr>
        <w:pStyle w:val="Compact"/>
      </w:pPr>
      <w:r>
        <w:t xml:space="preserve">☐ Erfarenhet av att ifrågasätta och analysera krav för att identifiera testbara delar</w:t>
      </w:r>
    </w:p>
    <w:p>
      <w:pPr>
        <w:numPr>
          <w:ilvl w:val="0"/>
          <w:numId w:val="1001"/>
        </w:numPr>
        <w:pStyle w:val="Compact"/>
      </w:pPr>
      <w:r>
        <w:t xml:space="preserve">☐ Förmåga att bryta ner komplexitet till verifierbara enheter</w:t>
      </w:r>
    </w:p>
    <w:p>
      <w:pPr>
        <w:numPr>
          <w:ilvl w:val="0"/>
          <w:numId w:val="1001"/>
        </w:numPr>
        <w:pStyle w:val="Compact"/>
      </w:pPr>
      <w:r>
        <w:t xml:space="preserve">☐ Kunskap om testpyramiden och hur balansen mellan testnivåer anpassas</w:t>
      </w:r>
    </w:p>
    <w:p>
      <w:pPr>
        <w:numPr>
          <w:ilvl w:val="0"/>
          <w:numId w:val="1001"/>
        </w:numPr>
        <w:pStyle w:val="Compact"/>
      </w:pPr>
      <w:r>
        <w:t xml:space="preserve">☐ Erfarenhet av testdriven utveckling (TDD) och beteendedriven utveckling (BDD)</w:t>
      </w:r>
    </w:p>
    <w:p>
      <w:pPr>
        <w:numPr>
          <w:ilvl w:val="0"/>
          <w:numId w:val="1001"/>
        </w:numPr>
        <w:pStyle w:val="Compact"/>
      </w:pPr>
      <w:r>
        <w:t xml:space="preserve">☐ Förståelse för när olika teststrategier är lämpliga</w:t>
      </w:r>
    </w:p>
    <w:p>
      <w:pPr>
        <w:numPr>
          <w:ilvl w:val="0"/>
          <w:numId w:val="1001"/>
        </w:numPr>
        <w:pStyle w:val="Compact"/>
      </w:pPr>
      <w:r>
        <w:t xml:space="preserve">☐ Metoder för riskbaserad testning</w:t>
      </w:r>
    </w:p>
    <w:p>
      <w:r>
        <w:pict>
          <v:rect style="width:0;height:1.5pt" o:hralign="center" o:hrstd="t" o:hr="t"/>
        </w:pict>
      </w:r>
    </w:p>
    <w:bookmarkEnd w:id="24"/>
    <w:bookmarkStart w:id="25" w:name="testbar-kod-och-arkitektur"/>
    <w:p>
      <w:pPr>
        <w:pStyle w:val="Heading2"/>
      </w:pPr>
      <w:r>
        <w:t xml:space="preserve">Testbar kod och arkitektur</w:t>
      </w:r>
    </w:p>
    <w:p>
      <w:pPr>
        <w:pStyle w:val="FirstParagraph"/>
      </w:pPr>
      <w:r>
        <w:t xml:space="preserve">System som är svåra att testa är dåligt designade. Tight coupling och överdimensionerade klasser gör testning praktiskt omöjlig.</w:t>
      </w:r>
    </w:p>
    <w:p>
      <w:pPr>
        <w:numPr>
          <w:ilvl w:val="0"/>
          <w:numId w:val="1002"/>
        </w:numPr>
        <w:pStyle w:val="Compact"/>
      </w:pPr>
      <w:r>
        <w:t xml:space="preserve">☐ Erfarenhet av clean code-principer som möjliggör testning (SOLID)</w:t>
      </w:r>
    </w:p>
    <w:p>
      <w:pPr>
        <w:numPr>
          <w:ilvl w:val="0"/>
          <w:numId w:val="1002"/>
        </w:numPr>
        <w:pStyle w:val="Compact"/>
      </w:pPr>
      <w:r>
        <w:t xml:space="preserve">☐ Metoder för att bygga testbar arkitektur från början</w:t>
      </w:r>
    </w:p>
    <w:p>
      <w:pPr>
        <w:numPr>
          <w:ilvl w:val="0"/>
          <w:numId w:val="1002"/>
        </w:numPr>
        <w:pStyle w:val="Compact"/>
      </w:pPr>
      <w:r>
        <w:t xml:space="preserve">☐ Kunskap om designmönster som underlättar testning</w:t>
      </w:r>
    </w:p>
    <w:p>
      <w:pPr>
        <w:numPr>
          <w:ilvl w:val="0"/>
          <w:numId w:val="1002"/>
        </w:numPr>
        <w:pStyle w:val="Compact"/>
      </w:pPr>
      <w:r>
        <w:t xml:space="preserve">☐ Förmåga att refaktorera legacy-kod till testbar kod</w:t>
      </w:r>
    </w:p>
    <w:p>
      <w:pPr>
        <w:numPr>
          <w:ilvl w:val="0"/>
          <w:numId w:val="1002"/>
        </w:numPr>
        <w:pStyle w:val="Compact"/>
      </w:pPr>
      <w:r>
        <w:t xml:space="preserve">☐ Förståelse för hur teknisk skuld påverkar testbarhet</w:t>
      </w:r>
    </w:p>
    <w:p>
      <w:pPr>
        <w:numPr>
          <w:ilvl w:val="0"/>
          <w:numId w:val="1002"/>
        </w:numPr>
        <w:pStyle w:val="Compact"/>
      </w:pPr>
      <w:r>
        <w:t xml:space="preserve">☐ Erfarenhet av kodgranskning med fokus på testbarhet</w:t>
      </w:r>
    </w:p>
    <w:p>
      <w:r>
        <w:pict>
          <v:rect style="width:0;height:1.5pt" o:hralign="center" o:hrstd="t" o:hr="t"/>
        </w:pict>
      </w:r>
    </w:p>
    <w:bookmarkEnd w:id="25"/>
    <w:bookmarkStart w:id="26" w:name="testautomatisering"/>
    <w:p>
      <w:pPr>
        <w:pStyle w:val="Heading2"/>
      </w:pPr>
      <w:r>
        <w:t xml:space="preserve">Testautomatisering</w:t>
      </w:r>
    </w:p>
    <w:p>
      <w:pPr>
        <w:pStyle w:val="FirstParagraph"/>
      </w:pPr>
      <w:r>
        <w:t xml:space="preserve">Testautomatisering är kraftfullt men förutsätter att grunden är lagd. Att automatisera tester på rörig kod skapar flakiga tester som ingen litar på.</w:t>
      </w:r>
    </w:p>
    <w:p>
      <w:pPr>
        <w:numPr>
          <w:ilvl w:val="0"/>
          <w:numId w:val="1003"/>
        </w:numPr>
        <w:pStyle w:val="Compact"/>
      </w:pPr>
      <w:r>
        <w:t xml:space="preserve">☐ Kompetens i att automatisera test på olika nivåer (enhet, integration, system)</w:t>
      </w:r>
    </w:p>
    <w:p>
      <w:pPr>
        <w:numPr>
          <w:ilvl w:val="0"/>
          <w:numId w:val="1003"/>
        </w:numPr>
        <w:pStyle w:val="Compact"/>
      </w:pPr>
      <w:r>
        <w:t xml:space="preserve">☐ Förmåga att bedöma förutsättningar för automatisering</w:t>
      </w:r>
    </w:p>
    <w:p>
      <w:pPr>
        <w:numPr>
          <w:ilvl w:val="0"/>
          <w:numId w:val="1003"/>
        </w:numPr>
        <w:pStyle w:val="Compact"/>
      </w:pPr>
      <w:r>
        <w:t xml:space="preserve">☐ Förståelse för att automatisering kräver ordning först</w:t>
      </w:r>
    </w:p>
    <w:p>
      <w:pPr>
        <w:numPr>
          <w:ilvl w:val="0"/>
          <w:numId w:val="1003"/>
        </w:numPr>
        <w:pStyle w:val="Compact"/>
      </w:pPr>
      <w:r>
        <w:t xml:space="preserve">☐ Process för kontinuerlig kvalitetssäkring integrerad i utvecklingsflödet</w:t>
      </w:r>
    </w:p>
    <w:p>
      <w:pPr>
        <w:numPr>
          <w:ilvl w:val="0"/>
          <w:numId w:val="1003"/>
        </w:numPr>
        <w:pStyle w:val="Compact"/>
      </w:pPr>
      <w:r>
        <w:t xml:space="preserve">☐ Erfarenhet av att välja och implementera testramverk</w:t>
      </w:r>
    </w:p>
    <w:p>
      <w:pPr>
        <w:numPr>
          <w:ilvl w:val="0"/>
          <w:numId w:val="1003"/>
        </w:numPr>
        <w:pStyle w:val="Compact"/>
      </w:pPr>
      <w:r>
        <w:t xml:space="preserve">☐ Kunskap om när automatisering ger värde och när manuell testning är bättre</w:t>
      </w:r>
    </w:p>
    <w:p>
      <w:pPr>
        <w:numPr>
          <w:ilvl w:val="0"/>
          <w:numId w:val="1003"/>
        </w:numPr>
        <w:pStyle w:val="Compact"/>
      </w:pPr>
      <w:r>
        <w:t xml:space="preserve">☐ Förmåga att skriva stabila, underhållbara automatiserade tester</w:t>
      </w:r>
    </w:p>
    <w:p>
      <w:pPr>
        <w:numPr>
          <w:ilvl w:val="0"/>
          <w:numId w:val="1003"/>
        </w:numPr>
        <w:pStyle w:val="Compact"/>
      </w:pPr>
      <w:r>
        <w:t xml:space="preserve">☐ Erfarenhet av kontraktstestning och API-testning</w:t>
      </w:r>
    </w:p>
    <w:p>
      <w:r>
        <w:pict>
          <v:rect style="width:0;height:1.5pt" o:hralign="center" o:hrstd="t" o:hr="t"/>
        </w:pict>
      </w:r>
    </w:p>
    <w:bookmarkEnd w:id="26"/>
    <w:bookmarkStart w:id="27" w:name="testmiljöer-och-infrastruktur"/>
    <w:p>
      <w:pPr>
        <w:pStyle w:val="Heading2"/>
      </w:pPr>
      <w:r>
        <w:t xml:space="preserve">Testmiljöer och infrastruktur</w:t>
      </w:r>
    </w:p>
    <w:p>
      <w:pPr>
        <w:pStyle w:val="FirstParagraph"/>
      </w:pPr>
      <w:r>
        <w:t xml:space="preserve">“</w:t>
      </w:r>
      <w:r>
        <w:t xml:space="preserve">Det funkade i test</w:t>
      </w:r>
      <w:r>
        <w:t xml:space="preserve">”</w:t>
      </w:r>
      <w:r>
        <w:t xml:space="preserve"> </w:t>
      </w:r>
      <w:r>
        <w:t xml:space="preserve">betyder ingenting om testmiljön inte liknar verkligheten.</w:t>
      </w:r>
    </w:p>
    <w:p>
      <w:pPr>
        <w:numPr>
          <w:ilvl w:val="0"/>
          <w:numId w:val="1004"/>
        </w:numPr>
        <w:pStyle w:val="Compact"/>
      </w:pPr>
      <w:r>
        <w:t xml:space="preserve">☐ Förmåga att specificera krav på testmiljöer som är tillräckligt lika produktion</w:t>
      </w:r>
    </w:p>
    <w:p>
      <w:pPr>
        <w:numPr>
          <w:ilvl w:val="0"/>
          <w:numId w:val="1004"/>
        </w:numPr>
        <w:pStyle w:val="Compact"/>
      </w:pPr>
      <w:r>
        <w:t xml:space="preserve">☐ Kunskap om vilka infrastrukturegenskaper som påverkar testbarhet</w:t>
      </w:r>
    </w:p>
    <w:p>
      <w:pPr>
        <w:numPr>
          <w:ilvl w:val="0"/>
          <w:numId w:val="1004"/>
        </w:numPr>
        <w:pStyle w:val="Compact"/>
      </w:pPr>
      <w:r>
        <w:t xml:space="preserve">☐ Erfarenhet av att samarbeta med drift/DevOps för att få rätt testmiljöer</w:t>
      </w:r>
    </w:p>
    <w:p>
      <w:pPr>
        <w:numPr>
          <w:ilvl w:val="0"/>
          <w:numId w:val="1004"/>
        </w:numPr>
        <w:pStyle w:val="Compact"/>
      </w:pPr>
      <w:r>
        <w:t xml:space="preserve">☐ Förståelse för containers och orkestrering</w:t>
      </w:r>
    </w:p>
    <w:p>
      <w:pPr>
        <w:numPr>
          <w:ilvl w:val="0"/>
          <w:numId w:val="1004"/>
        </w:numPr>
        <w:pStyle w:val="Compact"/>
      </w:pPr>
      <w:r>
        <w:t xml:space="preserve">☐ Metoder för att verifiera att testmiljöer är tillräckligt produktionslika</w:t>
      </w:r>
    </w:p>
    <w:p>
      <w:pPr>
        <w:numPr>
          <w:ilvl w:val="0"/>
          <w:numId w:val="1004"/>
        </w:numPr>
        <w:pStyle w:val="Compact"/>
      </w:pPr>
      <w:r>
        <w:t xml:space="preserve">☐ Förmåga att identifiera när skillnader mellan test och produktion riskerar att dölja buggar</w:t>
      </w:r>
    </w:p>
    <w:p>
      <w:r>
        <w:pict>
          <v:rect style="width:0;height:1.5pt" o:hralign="center" o:hrstd="t" o:hr="t"/>
        </w:pict>
      </w:r>
    </w:p>
    <w:bookmarkEnd w:id="27"/>
    <w:bookmarkStart w:id="28" w:name="testdata-och-datahantering"/>
    <w:p>
      <w:pPr>
        <w:pStyle w:val="Heading2"/>
      </w:pPr>
      <w:r>
        <w:t xml:space="preserve">Testdata och datahantering</w:t>
      </w:r>
    </w:p>
    <w:p>
      <w:pPr>
        <w:pStyle w:val="FirstParagraph"/>
      </w:pPr>
      <w:r>
        <w:t xml:space="preserve">Syntetisk testdata ger bättre kontroll, reproducerbarhet och täckning av edge cases än anonymiserad produktionsdata.</w:t>
      </w:r>
    </w:p>
    <w:p>
      <w:pPr>
        <w:numPr>
          <w:ilvl w:val="0"/>
          <w:numId w:val="1005"/>
        </w:numPr>
        <w:pStyle w:val="Compact"/>
      </w:pPr>
      <w:r>
        <w:t xml:space="preserve">☐ Metoder för syntetisk testdatagenerering</w:t>
      </w:r>
    </w:p>
    <w:p>
      <w:pPr>
        <w:numPr>
          <w:ilvl w:val="0"/>
          <w:numId w:val="1005"/>
        </w:numPr>
        <w:pStyle w:val="Compact"/>
      </w:pPr>
      <w:r>
        <w:t xml:space="preserve">☐ God förståelse för GDPR-kraven på testdata och personuppgifter</w:t>
      </w:r>
    </w:p>
    <w:p>
      <w:pPr>
        <w:numPr>
          <w:ilvl w:val="0"/>
          <w:numId w:val="1005"/>
        </w:numPr>
        <w:pStyle w:val="Compact"/>
      </w:pPr>
      <w:r>
        <w:t xml:space="preserve">☐ Kompetens inom testdata för gränsfall och edge cases</w:t>
      </w:r>
    </w:p>
    <w:p>
      <w:pPr>
        <w:numPr>
          <w:ilvl w:val="0"/>
          <w:numId w:val="1005"/>
        </w:numPr>
        <w:pStyle w:val="Compact"/>
      </w:pPr>
      <w:r>
        <w:t xml:space="preserve">☐ Process för att underhålla och versionshantera testdata</w:t>
      </w:r>
    </w:p>
    <w:p>
      <w:pPr>
        <w:numPr>
          <w:ilvl w:val="0"/>
          <w:numId w:val="1005"/>
        </w:numPr>
        <w:pStyle w:val="Compact"/>
      </w:pPr>
      <w:r>
        <w:t xml:space="preserve">☐ Förmåga att generera stora datamängder för prestandatestning</w:t>
      </w:r>
    </w:p>
    <w:p>
      <w:pPr>
        <w:numPr>
          <w:ilvl w:val="0"/>
          <w:numId w:val="1005"/>
        </w:numPr>
        <w:pStyle w:val="Compact"/>
      </w:pPr>
      <w:r>
        <w:t xml:space="preserve">☐ Vid behov: erfarenhet av att migrera från produktionsdata till syntetisk testdata</w:t>
      </w:r>
    </w:p>
    <w:p>
      <w:r>
        <w:pict>
          <v:rect style="width:0;height:1.5pt" o:hralign="center" o:hrstd="t" o:hr="t"/>
        </w:pict>
      </w:r>
    </w:p>
    <w:bookmarkEnd w:id="28"/>
    <w:bookmarkStart w:id="29" w:name="observerbarhet-och-felsökning"/>
    <w:p>
      <w:pPr>
        <w:pStyle w:val="Heading2"/>
      </w:pPr>
      <w:r>
        <w:t xml:space="preserve">Observerbarhet och felsökning</w:t>
      </w:r>
    </w:p>
    <w:p>
      <w:pPr>
        <w:pStyle w:val="FirstParagraph"/>
      </w:pPr>
      <w:r>
        <w:t xml:space="preserve">Utan god observerbarhet blir felsökning en gissningslek som kostar tid och pengar.</w:t>
      </w:r>
    </w:p>
    <w:p>
      <w:pPr>
        <w:numPr>
          <w:ilvl w:val="0"/>
          <w:numId w:val="1006"/>
        </w:numPr>
        <w:pStyle w:val="Compact"/>
      </w:pPr>
      <w:r>
        <w:t xml:space="preserve">☐ Erfarenhet av att bygga in observerbarhet från design</w:t>
      </w:r>
    </w:p>
    <w:p>
      <w:pPr>
        <w:numPr>
          <w:ilvl w:val="0"/>
          <w:numId w:val="1006"/>
        </w:numPr>
        <w:pStyle w:val="Compact"/>
      </w:pPr>
      <w:r>
        <w:t xml:space="preserve">☐ Kompetens inom distribuerad spårning</w:t>
      </w:r>
    </w:p>
    <w:p>
      <w:pPr>
        <w:numPr>
          <w:ilvl w:val="0"/>
          <w:numId w:val="1006"/>
        </w:numPr>
        <w:pStyle w:val="Compact"/>
      </w:pPr>
      <w:r>
        <w:t xml:space="preserve">☐ Metoder för effektiv felsökning när tester misslyckas</w:t>
      </w:r>
    </w:p>
    <w:p>
      <w:pPr>
        <w:numPr>
          <w:ilvl w:val="0"/>
          <w:numId w:val="1006"/>
        </w:numPr>
        <w:pStyle w:val="Compact"/>
      </w:pPr>
      <w:r>
        <w:t xml:space="preserve">☐ Förståelse för skillnaden mellan test- och produktionsövervakning</w:t>
      </w:r>
    </w:p>
    <w:p>
      <w:pPr>
        <w:numPr>
          <w:ilvl w:val="0"/>
          <w:numId w:val="1006"/>
        </w:numPr>
        <w:pStyle w:val="Compact"/>
      </w:pPr>
      <w:r>
        <w:t xml:space="preserve">☐ Kunskap om hur man instrumenterar kod för testbarhet</w:t>
      </w:r>
    </w:p>
    <w:p>
      <w:pPr>
        <w:numPr>
          <w:ilvl w:val="0"/>
          <w:numId w:val="1006"/>
        </w:numPr>
        <w:pStyle w:val="Compact"/>
      </w:pPr>
      <w:r>
        <w:t xml:space="preserve">☐ Erfarenhet av correlation IDs och strukturerad loggning</w:t>
      </w:r>
    </w:p>
    <w:p>
      <w:r>
        <w:pict>
          <v:rect style="width:0;height:1.5pt" o:hralign="center" o:hrstd="t" o:hr="t"/>
        </w:pict>
      </w:r>
    </w:p>
    <w:bookmarkEnd w:id="29"/>
    <w:bookmarkStart w:id="30" w:name="testkultur-och-kvalitetsansvar"/>
    <w:p>
      <w:pPr>
        <w:pStyle w:val="Heading2"/>
      </w:pPr>
      <w:r>
        <w:t xml:space="preserve">Testkultur och kvalitetsansvar</w:t>
      </w:r>
    </w:p>
    <w:p>
      <w:pPr>
        <w:pStyle w:val="FirstParagraph"/>
      </w:pPr>
      <w:r>
        <w:t xml:space="preserve">Test är inte</w:t>
      </w:r>
      <w:r>
        <w:t xml:space="preserve"> </w:t>
      </w:r>
      <w:r>
        <w:t xml:space="preserve">“</w:t>
      </w:r>
      <w:r>
        <w:t xml:space="preserve">någon annans ansvar</w:t>
      </w:r>
      <w:r>
        <w:t xml:space="preserve">”</w:t>
      </w:r>
      <w:r>
        <w:t xml:space="preserve"> </w:t>
      </w:r>
      <w:r>
        <w:t xml:space="preserve">– hela teamet måste känna ansvar för kvalitet.</w:t>
      </w:r>
    </w:p>
    <w:p>
      <w:pPr>
        <w:numPr>
          <w:ilvl w:val="0"/>
          <w:numId w:val="1007"/>
        </w:numPr>
        <w:pStyle w:val="Compact"/>
      </w:pPr>
      <w:r>
        <w:t xml:space="preserve">☐ Erfarenhet av att etablera delat kvalitetsansvar i agila team</w:t>
      </w:r>
    </w:p>
    <w:p>
      <w:pPr>
        <w:numPr>
          <w:ilvl w:val="0"/>
          <w:numId w:val="1007"/>
        </w:numPr>
        <w:pStyle w:val="Compact"/>
      </w:pPr>
      <w:r>
        <w:t xml:space="preserve">☐ Metoder för kunskapsöverföring och mentorskap inom test</w:t>
      </w:r>
    </w:p>
    <w:p>
      <w:pPr>
        <w:numPr>
          <w:ilvl w:val="0"/>
          <w:numId w:val="1007"/>
        </w:numPr>
        <w:pStyle w:val="Compact"/>
      </w:pPr>
      <w:r>
        <w:t xml:space="preserve">☐ Process för att lära av produktionsincidenter (blameless postmortems)</w:t>
      </w:r>
    </w:p>
    <w:p>
      <w:pPr>
        <w:numPr>
          <w:ilvl w:val="0"/>
          <w:numId w:val="1007"/>
        </w:numPr>
        <w:pStyle w:val="Compact"/>
      </w:pPr>
      <w:r>
        <w:t xml:space="preserve">☐ Förståelse för testpyramiden och dess praktiska tillämpning</w:t>
      </w:r>
    </w:p>
    <w:p>
      <w:pPr>
        <w:numPr>
          <w:ilvl w:val="0"/>
          <w:numId w:val="1007"/>
        </w:numPr>
        <w:pStyle w:val="Compact"/>
      </w:pPr>
      <w:r>
        <w:t xml:space="preserve">☐ Dokumenterad förmåga att få hela teamet att skriva tester</w:t>
      </w:r>
    </w:p>
    <w:p>
      <w:pPr>
        <w:numPr>
          <w:ilvl w:val="0"/>
          <w:numId w:val="1007"/>
        </w:numPr>
        <w:pStyle w:val="Compact"/>
      </w:pPr>
      <w:r>
        <w:t xml:space="preserve">☐ Erfarenhet av quality champions eller testambassadörer i team</w:t>
      </w:r>
    </w:p>
    <w:p>
      <w:r>
        <w:pict>
          <v:rect style="width:0;height:1.5pt" o:hralign="center" o:hrstd="t" o:hr="t"/>
        </w:pict>
      </w:r>
    </w:p>
    <w:bookmarkEnd w:id="30"/>
    <w:bookmarkStart w:id="31" w:name="prestandatestning-och-last"/>
    <w:p>
      <w:pPr>
        <w:pStyle w:val="Heading2"/>
      </w:pPr>
      <w:r>
        <w:t xml:space="preserve">Prestandatestning och last</w:t>
      </w:r>
    </w:p>
    <w:p>
      <w:pPr>
        <w:pStyle w:val="FirstParagraph"/>
      </w:pPr>
      <w:r>
        <w:t xml:space="preserve">Prestanda som inte testas försämras över tid. System som fungerar för tio användare kraschar ofta vid hundra.</w:t>
      </w:r>
    </w:p>
    <w:p>
      <w:pPr>
        <w:numPr>
          <w:ilvl w:val="0"/>
          <w:numId w:val="1008"/>
        </w:numPr>
        <w:pStyle w:val="Compact"/>
      </w:pPr>
      <w:r>
        <w:t xml:space="preserve">☐ Erfarenhet av att designa och genomföra lasttester</w:t>
      </w:r>
    </w:p>
    <w:p>
      <w:pPr>
        <w:numPr>
          <w:ilvl w:val="0"/>
          <w:numId w:val="1008"/>
        </w:numPr>
        <w:pStyle w:val="Compact"/>
      </w:pPr>
      <w:r>
        <w:t xml:space="preserve">☐ Kunskap om prestandatestverktyg och hur de används korrekt</w:t>
      </w:r>
    </w:p>
    <w:p>
      <w:pPr>
        <w:numPr>
          <w:ilvl w:val="0"/>
          <w:numId w:val="1008"/>
        </w:numPr>
        <w:pStyle w:val="Compact"/>
      </w:pPr>
      <w:r>
        <w:t xml:space="preserve">☐ Förmåga att etablera prestandabaselines och identifiera regressioner</w:t>
      </w:r>
    </w:p>
    <w:p>
      <w:pPr>
        <w:numPr>
          <w:ilvl w:val="0"/>
          <w:numId w:val="1008"/>
        </w:numPr>
        <w:pStyle w:val="Compact"/>
      </w:pPr>
      <w:r>
        <w:t xml:space="preserve">☐ Metoder för att simulera realistiska användningsmönster</w:t>
      </w:r>
    </w:p>
    <w:p>
      <w:pPr>
        <w:numPr>
          <w:ilvl w:val="0"/>
          <w:numId w:val="1008"/>
        </w:numPr>
        <w:pStyle w:val="Compact"/>
      </w:pPr>
      <w:r>
        <w:t xml:space="preserve">☐ Kompetens inom profilering och optimering baserat på testresultat</w:t>
      </w:r>
    </w:p>
    <w:p>
      <w:pPr>
        <w:numPr>
          <w:ilvl w:val="0"/>
          <w:numId w:val="1008"/>
        </w:numPr>
        <w:pStyle w:val="Compact"/>
      </w:pPr>
      <w:r>
        <w:t xml:space="preserve">☐ Förståelse för skillnaden mellan lasttester, stresstester och soak tests</w:t>
      </w:r>
    </w:p>
    <w:p>
      <w:r>
        <w:pict>
          <v:rect style="width:0;height:1.5pt" o:hralign="center" o:hrstd="t" o:hr="t"/>
        </w:pict>
      </w:r>
    </w:p>
    <w:bookmarkEnd w:id="31"/>
    <w:bookmarkStart w:id="32" w:name="externa-beroenden-och-integration"/>
    <w:p>
      <w:pPr>
        <w:pStyle w:val="Heading2"/>
      </w:pPr>
      <w:r>
        <w:t xml:space="preserve">Externa beroenden och integration</w:t>
      </w:r>
    </w:p>
    <w:p>
      <w:pPr>
        <w:pStyle w:val="FirstParagraph"/>
      </w:pPr>
      <w:r>
        <w:t xml:space="preserve">Att inte kunna testa för att tredjepartssystem saknar testmiljö är inte acceptabelt.</w:t>
      </w:r>
    </w:p>
    <w:p>
      <w:pPr>
        <w:numPr>
          <w:ilvl w:val="0"/>
          <w:numId w:val="1009"/>
        </w:numPr>
        <w:pStyle w:val="Compact"/>
      </w:pPr>
      <w:r>
        <w:t xml:space="preserve">☐ Erfarenhet av service virtualization och mocking av externa system</w:t>
      </w:r>
    </w:p>
    <w:p>
      <w:pPr>
        <w:numPr>
          <w:ilvl w:val="0"/>
          <w:numId w:val="1009"/>
        </w:numPr>
        <w:pStyle w:val="Compact"/>
      </w:pPr>
      <w:r>
        <w:t xml:space="preserve">☐ Kunskap om kontraktstestning för API-integrationer</w:t>
      </w:r>
    </w:p>
    <w:p>
      <w:pPr>
        <w:numPr>
          <w:ilvl w:val="0"/>
          <w:numId w:val="1009"/>
        </w:numPr>
        <w:pStyle w:val="Compact"/>
      </w:pPr>
      <w:r>
        <w:t xml:space="preserve">☐ Metoder för att simulera olika felscenarier från externa system</w:t>
      </w:r>
    </w:p>
    <w:p>
      <w:pPr>
        <w:numPr>
          <w:ilvl w:val="0"/>
          <w:numId w:val="1009"/>
        </w:numPr>
        <w:pStyle w:val="Compact"/>
      </w:pPr>
      <w:r>
        <w:t xml:space="preserve">☐ Förmåga att testa när externa system är otillgängliga</w:t>
      </w:r>
    </w:p>
    <w:p>
      <w:pPr>
        <w:numPr>
          <w:ilvl w:val="0"/>
          <w:numId w:val="1009"/>
        </w:numPr>
        <w:pStyle w:val="Compact"/>
      </w:pPr>
      <w:r>
        <w:t xml:space="preserve">☐ Process för att hantera ändringar i externa API:er</w:t>
      </w:r>
    </w:p>
    <w:p>
      <w:pPr>
        <w:numPr>
          <w:ilvl w:val="0"/>
          <w:numId w:val="1009"/>
        </w:numPr>
        <w:pStyle w:val="Compact"/>
      </w:pPr>
      <w:r>
        <w:t xml:space="preserve">☐ Dokumenterad erfarenhet av att förhandla om testmiljöer med leverantörer</w:t>
      </w:r>
    </w:p>
    <w:p>
      <w:r>
        <w:pict>
          <v:rect style="width:0;height:1.5pt" o:hralign="center" o:hrstd="t" o:hr="t"/>
        </w:pict>
      </w:r>
    </w:p>
    <w:bookmarkEnd w:id="32"/>
    <w:bookmarkStart w:id="33" w:name="säkerhetstestning"/>
    <w:p>
      <w:pPr>
        <w:pStyle w:val="Heading2"/>
      </w:pPr>
      <w:r>
        <w:t xml:space="preserve">Säkerhetstestning</w:t>
      </w:r>
    </w:p>
    <w:p>
      <w:pPr>
        <w:pStyle w:val="FirstParagraph"/>
      </w:pPr>
      <w:r>
        <w:t xml:space="preserve">Säkerhet som inte testas är ingen säkerhet. Säkerhetsbrister i produktion kan få katastrofala konsekvenser.</w:t>
      </w:r>
    </w:p>
    <w:p>
      <w:pPr>
        <w:numPr>
          <w:ilvl w:val="0"/>
          <w:numId w:val="1010"/>
        </w:numPr>
        <w:pStyle w:val="Compact"/>
      </w:pPr>
      <w:r>
        <w:t xml:space="preserve">☐ Erfarenhet av statisk säkerhetsanalys (SAST) integrerad i utvecklingsflödet</w:t>
      </w:r>
    </w:p>
    <w:p>
      <w:pPr>
        <w:numPr>
          <w:ilvl w:val="0"/>
          <w:numId w:val="1010"/>
        </w:numPr>
        <w:pStyle w:val="Compact"/>
      </w:pPr>
      <w:r>
        <w:t xml:space="preserve">☐ Kunskap om dynamisk säkerhetstestning (DAST)</w:t>
      </w:r>
    </w:p>
    <w:p>
      <w:pPr>
        <w:numPr>
          <w:ilvl w:val="0"/>
          <w:numId w:val="1010"/>
        </w:numPr>
        <w:pStyle w:val="Compact"/>
      </w:pPr>
      <w:r>
        <w:t xml:space="preserve">☐ Förmåga att skriva säkerhetstester för OWASP Top 10-sårbarheter</w:t>
      </w:r>
    </w:p>
    <w:p>
      <w:pPr>
        <w:numPr>
          <w:ilvl w:val="0"/>
          <w:numId w:val="1010"/>
        </w:numPr>
        <w:pStyle w:val="Compact"/>
      </w:pPr>
      <w:r>
        <w:t xml:space="preserve">☐ Process för dependency scanning och hantering av sårbara komponenter</w:t>
      </w:r>
    </w:p>
    <w:p>
      <w:pPr>
        <w:numPr>
          <w:ilvl w:val="0"/>
          <w:numId w:val="1010"/>
        </w:numPr>
        <w:pStyle w:val="Compact"/>
      </w:pPr>
      <w:r>
        <w:t xml:space="preserve">☐ Dokumenterad erfarenhet av penetrationstester</w:t>
      </w:r>
    </w:p>
    <w:p>
      <w:pPr>
        <w:numPr>
          <w:ilvl w:val="0"/>
          <w:numId w:val="1010"/>
        </w:numPr>
        <w:pStyle w:val="Compact"/>
      </w:pPr>
      <w:r>
        <w:t xml:space="preserve">☐ Metoder för att testa autentisering, auktorisering och kryptering</w:t>
      </w:r>
    </w:p>
    <w:p>
      <w:r>
        <w:pict>
          <v:rect style="width:0;height:1.5pt" o:hralign="center" o:hrstd="t" o:hr="t"/>
        </w:pict>
      </w:r>
    </w:p>
    <w:bookmarkEnd w:id="33"/>
    <w:bookmarkStart w:id="34" w:name="tillgänglighetstestning"/>
    <w:p>
      <w:pPr>
        <w:pStyle w:val="Heading2"/>
      </w:pPr>
      <w:r>
        <w:t xml:space="preserve">Tillgänglighetstestning</w:t>
      </w:r>
    </w:p>
    <w:p>
      <w:pPr>
        <w:pStyle w:val="FirstParagraph"/>
      </w:pPr>
      <w:r>
        <w:t xml:space="preserve">Tillgänglighet är lagkrav och kan inte verifieras enbart med automatiska verktyg.</w:t>
      </w:r>
    </w:p>
    <w:p>
      <w:pPr>
        <w:numPr>
          <w:ilvl w:val="0"/>
          <w:numId w:val="1011"/>
        </w:numPr>
        <w:pStyle w:val="Compact"/>
      </w:pPr>
      <w:r>
        <w:t xml:space="preserve">☐ Kunskap om WCAG 2.1 AA-kriterier och hur de testas</w:t>
      </w:r>
    </w:p>
    <w:p>
      <w:pPr>
        <w:numPr>
          <w:ilvl w:val="0"/>
          <w:numId w:val="1011"/>
        </w:numPr>
        <w:pStyle w:val="Compact"/>
      </w:pPr>
      <w:r>
        <w:t xml:space="preserve">☐ Erfarenhet av automatiserad tillgänglighetstestning (Axe, WAVE)</w:t>
      </w:r>
    </w:p>
    <w:p>
      <w:pPr>
        <w:numPr>
          <w:ilvl w:val="0"/>
          <w:numId w:val="1011"/>
        </w:numPr>
        <w:pStyle w:val="Compact"/>
      </w:pPr>
      <w:r>
        <w:t xml:space="preserve">☐ Förmåga att genomföra manuell granskning med skärmläsare</w:t>
      </w:r>
    </w:p>
    <w:p>
      <w:pPr>
        <w:numPr>
          <w:ilvl w:val="0"/>
          <w:numId w:val="1011"/>
        </w:numPr>
        <w:pStyle w:val="Compact"/>
      </w:pPr>
      <w:r>
        <w:t xml:space="preserve">☐ Metoder för att involvera användare med funktionsnedsättningar i testning</w:t>
      </w:r>
    </w:p>
    <w:p>
      <w:pPr>
        <w:numPr>
          <w:ilvl w:val="0"/>
          <w:numId w:val="1011"/>
        </w:numPr>
        <w:pStyle w:val="Compact"/>
      </w:pPr>
      <w:r>
        <w:t xml:space="preserve">☐ Process för att integrera tillgänglighetstester i CI/CD</w:t>
      </w:r>
    </w:p>
    <w:p>
      <w:pPr>
        <w:numPr>
          <w:ilvl w:val="0"/>
          <w:numId w:val="1011"/>
        </w:numPr>
        <w:pStyle w:val="Compact"/>
      </w:pPr>
      <w:r>
        <w:t xml:space="preserve">☐ Förståelse för att automatik bara täcker cirka 40 procent av tillgänglighetsproblem</w:t>
      </w:r>
    </w:p>
    <w:p>
      <w:r>
        <w:pict>
          <v:rect style="width:0;height:1.5pt" o:hralign="center" o:hrstd="t" o:hr="t"/>
        </w:pict>
      </w:r>
    </w:p>
    <w:bookmarkEnd w:id="34"/>
    <w:bookmarkStart w:id="35" w:name="röda-flaggor"/>
    <w:p>
      <w:pPr>
        <w:pStyle w:val="Heading2"/>
      </w:pPr>
      <w:r>
        <w:t xml:space="preserve">Röda flaggor</w:t>
      </w:r>
    </w:p>
    <w:p>
      <w:pPr>
        <w:pStyle w:val="FirstParagraph"/>
      </w:pPr>
      <w:r>
        <w:t xml:space="preserve">Var särskilt vaksam på dessa varningssignaler:</w:t>
      </w:r>
    </w:p>
    <w:p>
      <w:pPr>
        <w:numPr>
          <w:ilvl w:val="0"/>
          <w:numId w:val="1012"/>
        </w:numPr>
        <w:pStyle w:val="Compact"/>
      </w:pPr>
      <w:r>
        <w:t xml:space="preserve">☐ Leverantören säger att</w:t>
      </w:r>
      <w:r>
        <w:t xml:space="preserve"> </w:t>
      </w:r>
      <w:r>
        <w:t xml:space="preserve">“</w:t>
      </w:r>
      <w:r>
        <w:t xml:space="preserve">vi testar när det är klart</w:t>
      </w:r>
      <w:r>
        <w:t xml:space="preserve">”</w:t>
      </w:r>
    </w:p>
    <w:p>
      <w:pPr>
        <w:numPr>
          <w:ilvl w:val="0"/>
          <w:numId w:val="1012"/>
        </w:numPr>
        <w:pStyle w:val="Compact"/>
      </w:pPr>
      <w:r>
        <w:t xml:space="preserve">☐ Ingen erfarenhet av testdriven utveckling (TDD/BDD)</w:t>
      </w:r>
    </w:p>
    <w:p>
      <w:pPr>
        <w:numPr>
          <w:ilvl w:val="0"/>
          <w:numId w:val="1012"/>
        </w:numPr>
        <w:pStyle w:val="Compact"/>
      </w:pPr>
      <w:r>
        <w:t xml:space="preserve">☐ Använder produktionsdata i testmiljöer</w:t>
      </w:r>
    </w:p>
    <w:p>
      <w:pPr>
        <w:numPr>
          <w:ilvl w:val="0"/>
          <w:numId w:val="1012"/>
        </w:numPr>
        <w:pStyle w:val="Compact"/>
      </w:pPr>
      <w:r>
        <w:t xml:space="preserve">☐ Test ses som separat fas efter utveckling</w:t>
      </w:r>
    </w:p>
    <w:p>
      <w:pPr>
        <w:numPr>
          <w:ilvl w:val="0"/>
          <w:numId w:val="101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Testning är testarens ansvar</w:t>
      </w:r>
      <w:r>
        <w:t xml:space="preserve">”</w:t>
      </w:r>
    </w:p>
    <w:p>
      <w:pPr>
        <w:numPr>
          <w:ilvl w:val="0"/>
          <w:numId w:val="1012"/>
        </w:numPr>
        <w:pStyle w:val="Compact"/>
      </w:pPr>
      <w:r>
        <w:t xml:space="preserve">☐ Utvecklare som inte skriver tester</w:t>
      </w:r>
    </w:p>
    <w:p>
      <w:pPr>
        <w:numPr>
          <w:ilvl w:val="0"/>
          <w:numId w:val="1012"/>
        </w:numPr>
        <w:pStyle w:val="Compact"/>
      </w:pPr>
      <w:r>
        <w:t xml:space="preserve">☐ Manuell testning som enda strategi</w:t>
      </w:r>
    </w:p>
    <w:p>
      <w:pPr>
        <w:numPr>
          <w:ilvl w:val="0"/>
          <w:numId w:val="1012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 testar i produktion</w:t>
      </w:r>
      <w:r>
        <w:t xml:space="preserve">”</w:t>
      </w:r>
      <w:r>
        <w:t xml:space="preserve"> </w:t>
      </w:r>
      <w:r>
        <w:t xml:space="preserve">som strategi</w:t>
      </w:r>
    </w:p>
    <w:p>
      <w:r>
        <w:pict>
          <v:rect style="width:0;height:1.5pt" o:hralign="center" o:hrstd="t" o:hr="t"/>
        </w:pict>
      </w:r>
    </w:p>
    <w:bookmarkEnd w:id="35"/>
    <w:bookmarkStart w:id="36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2.6 (Testbarhet).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