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checklista-leverantörskrav-drift"/>
    <w:p>
      <w:pPr>
        <w:pStyle w:val="Heading1"/>
      </w:pPr>
      <w:r>
        <w:t xml:space="preserve">Checklista: Leverantörskrav – Drift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förmåga att bygga system som är stabila, skalbara och driftsäkra.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2.3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devops-och-automatisering"/>
    <w:p>
      <w:pPr>
        <w:pStyle w:val="Heading2"/>
      </w:pPr>
      <w:r>
        <w:t xml:space="preserve">DevOps och automatisering</w:t>
      </w:r>
    </w:p>
    <w:p>
      <w:pPr>
        <w:pStyle w:val="FirstParagraph"/>
      </w:pPr>
      <w:r>
        <w:t xml:space="preserve">“</w:t>
      </w:r>
      <w:r>
        <w:t xml:space="preserve">Systemet ska ha hög tillgänglighet</w:t>
      </w:r>
      <w:r>
        <w:t xml:space="preserve">”</w:t>
      </w:r>
      <w:r>
        <w:t xml:space="preserve"> </w:t>
      </w:r>
      <w:r>
        <w:t xml:space="preserve">betyder ingenting utan kompetens att faktiskt leverera det. Manuella processer skapar risker och flaskhalsar.</w:t>
      </w:r>
    </w:p>
    <w:p>
      <w:pPr>
        <w:numPr>
          <w:ilvl w:val="0"/>
          <w:numId w:val="1001"/>
        </w:numPr>
        <w:pStyle w:val="Compact"/>
      </w:pPr>
      <w:r>
        <w:t xml:space="preserve">☐ Erfarenhet av CI/CD (kontinuerlig integration och leverans)</w:t>
      </w:r>
    </w:p>
    <w:p>
      <w:pPr>
        <w:numPr>
          <w:ilvl w:val="0"/>
          <w:numId w:val="1001"/>
        </w:numPr>
        <w:pStyle w:val="Compact"/>
      </w:pPr>
      <w:r>
        <w:t xml:space="preserve">☐ Kunskap om containerisering (Docker, Podman) och orkestrering (Kubernetes, Docker Swarm)</w:t>
      </w:r>
    </w:p>
    <w:p>
      <w:pPr>
        <w:numPr>
          <w:ilvl w:val="0"/>
          <w:numId w:val="1001"/>
        </w:numPr>
        <w:pStyle w:val="Compact"/>
      </w:pPr>
      <w:r>
        <w:t xml:space="preserve">☐ Dokumenterade processer för incidenthantering och eskalering</w:t>
      </w:r>
    </w:p>
    <w:p>
      <w:pPr>
        <w:numPr>
          <w:ilvl w:val="0"/>
          <w:numId w:val="1001"/>
        </w:numPr>
        <w:pStyle w:val="Compact"/>
      </w:pPr>
      <w:r>
        <w:t xml:space="preserve">☐ Erfarenhet av att bygga system med hög tillgänglighet</w:t>
      </w:r>
    </w:p>
    <w:p>
      <w:pPr>
        <w:numPr>
          <w:ilvl w:val="0"/>
          <w:numId w:val="1001"/>
        </w:numPr>
        <w:pStyle w:val="Compact"/>
      </w:pPr>
      <w:r>
        <w:t xml:space="preserve">☐ Metoder för infrastruktur som kod</w:t>
      </w:r>
    </w:p>
    <w:p>
      <w:pPr>
        <w:numPr>
          <w:ilvl w:val="0"/>
          <w:numId w:val="1001"/>
        </w:numPr>
        <w:pStyle w:val="Compact"/>
      </w:pPr>
      <w:r>
        <w:t xml:space="preserve">☐ Portfolio som visar automatiserade utrullningsflöden</w:t>
      </w:r>
    </w:p>
    <w:p>
      <w:pPr>
        <w:numPr>
          <w:ilvl w:val="0"/>
          <w:numId w:val="1001"/>
        </w:numPr>
        <w:pStyle w:val="Compact"/>
      </w:pPr>
      <w:r>
        <w:t xml:space="preserve">☐ Kunskap om olika utrullningsstrategier (blå-grön, gradvis, rullande)</w:t>
      </w:r>
    </w:p>
    <w:p>
      <w:r>
        <w:pict>
          <v:rect style="width:0;height:1.5pt" o:hralign="center" o:hrstd="t" o:hr="t"/>
        </w:pict>
      </w:r>
    </w:p>
    <w:bookmarkEnd w:id="24"/>
    <w:bookmarkStart w:id="25" w:name="övervakning-och-observerbarhet"/>
    <w:p>
      <w:pPr>
        <w:pStyle w:val="Heading2"/>
      </w:pPr>
      <w:r>
        <w:t xml:space="preserve">Övervakning och observerbarhet</w:t>
      </w:r>
    </w:p>
    <w:p>
      <w:pPr>
        <w:pStyle w:val="FirstParagraph"/>
      </w:pPr>
      <w:r>
        <w:t xml:space="preserve">Problem som upptäcks i produktion är mycket dyrare än de som förebyggs. God observerbarhet är skillnaden mellan att reagera på problem och förebygga dem.</w:t>
      </w:r>
    </w:p>
    <w:p>
      <w:pPr>
        <w:numPr>
          <w:ilvl w:val="0"/>
          <w:numId w:val="1002"/>
        </w:numPr>
        <w:pStyle w:val="Compact"/>
      </w:pPr>
      <w:r>
        <w:t xml:space="preserve">☐ Erfarenhet av att sätta upp omfattande övervakning (mätvärden, loggar, spårning)</w:t>
      </w:r>
    </w:p>
    <w:p>
      <w:pPr>
        <w:numPr>
          <w:ilvl w:val="0"/>
          <w:numId w:val="1002"/>
        </w:numPr>
        <w:pStyle w:val="Compact"/>
      </w:pPr>
      <w:r>
        <w:t xml:space="preserve">☐ Kunskap om moderna övervakningsverktyg (Prometheus, Grafana, ELK-stacken)</w:t>
      </w:r>
    </w:p>
    <w:p>
      <w:pPr>
        <w:numPr>
          <w:ilvl w:val="0"/>
          <w:numId w:val="1002"/>
        </w:numPr>
        <w:pStyle w:val="Compact"/>
      </w:pPr>
      <w:r>
        <w:t xml:space="preserve">☐ Metoder för distribuerad spårning i komplexa system</w:t>
      </w:r>
    </w:p>
    <w:p>
      <w:pPr>
        <w:numPr>
          <w:ilvl w:val="0"/>
          <w:numId w:val="1002"/>
        </w:numPr>
        <w:pStyle w:val="Compact"/>
      </w:pPr>
      <w:r>
        <w:t xml:space="preserve">☐ Process för att definiera meningsfulla mätvärden och larmtrösklar</w:t>
      </w:r>
    </w:p>
    <w:p>
      <w:pPr>
        <w:numPr>
          <w:ilvl w:val="0"/>
          <w:numId w:val="1002"/>
        </w:numPr>
        <w:pStyle w:val="Compact"/>
      </w:pPr>
      <w:r>
        <w:t xml:space="preserve">☐ Förståelse för observerbarhet vs traditionell övervakning</w:t>
      </w:r>
    </w:p>
    <w:p>
      <w:pPr>
        <w:numPr>
          <w:ilvl w:val="0"/>
          <w:numId w:val="1002"/>
        </w:numPr>
        <w:pStyle w:val="Compact"/>
      </w:pPr>
      <w:r>
        <w:t xml:space="preserve">☐ Portfolio som visar implementerade övervakningslösningar</w:t>
      </w:r>
    </w:p>
    <w:p>
      <w:r>
        <w:pict>
          <v:rect style="width:0;height:1.5pt" o:hralign="center" o:hrstd="t" o:hr="t"/>
        </w:pict>
      </w:r>
    </w:p>
    <w:bookmarkEnd w:id="25"/>
    <w:bookmarkStart w:id="26" w:name="kapacitetsplanering-och-skalning"/>
    <w:p>
      <w:pPr>
        <w:pStyle w:val="Heading2"/>
      </w:pPr>
      <w:r>
        <w:t xml:space="preserve">Kapacitetsplanering och skalning</w:t>
      </w:r>
    </w:p>
    <w:p>
      <w:pPr>
        <w:pStyle w:val="FirstParagraph"/>
      </w:pPr>
      <w:r>
        <w:t xml:space="preserve">System måste kunna hantera både förväntad tillväxt och oväntade belastningstoppar.</w:t>
      </w:r>
    </w:p>
    <w:p>
      <w:pPr>
        <w:numPr>
          <w:ilvl w:val="0"/>
          <w:numId w:val="1003"/>
        </w:numPr>
        <w:pStyle w:val="Compact"/>
      </w:pPr>
      <w:r>
        <w:t xml:space="preserve">☐ Erfarenhet av kapacitetsplanering och belastningsberäkningar</w:t>
      </w:r>
    </w:p>
    <w:p>
      <w:pPr>
        <w:numPr>
          <w:ilvl w:val="0"/>
          <w:numId w:val="1003"/>
        </w:numPr>
        <w:pStyle w:val="Compact"/>
      </w:pPr>
      <w:r>
        <w:t xml:space="preserve">☐ Metoder för automatisk skalning (horisontell och vertikal)</w:t>
      </w:r>
    </w:p>
    <w:p>
      <w:pPr>
        <w:numPr>
          <w:ilvl w:val="0"/>
          <w:numId w:val="1003"/>
        </w:numPr>
        <w:pStyle w:val="Compact"/>
      </w:pPr>
      <w:r>
        <w:t xml:space="preserve">☐ Kunskap om lastbalansering och trafikdistribution</w:t>
      </w:r>
    </w:p>
    <w:p>
      <w:pPr>
        <w:numPr>
          <w:ilvl w:val="0"/>
          <w:numId w:val="1003"/>
        </w:numPr>
        <w:pStyle w:val="Compact"/>
      </w:pPr>
      <w:r>
        <w:t xml:space="preserve">☐ Process för prestandaoptimering baserat på verklig användning</w:t>
      </w:r>
    </w:p>
    <w:p>
      <w:pPr>
        <w:numPr>
          <w:ilvl w:val="0"/>
          <w:numId w:val="1003"/>
        </w:numPr>
        <w:pStyle w:val="Compact"/>
      </w:pPr>
      <w:r>
        <w:t xml:space="preserve">☐ Förståelse för kostnadsoptimering i molnmiljöer</w:t>
      </w:r>
    </w:p>
    <w:p>
      <w:pPr>
        <w:numPr>
          <w:ilvl w:val="0"/>
          <w:numId w:val="1003"/>
        </w:numPr>
        <w:pStyle w:val="Compact"/>
      </w:pPr>
      <w:r>
        <w:t xml:space="preserve">☐ Portfolio som visar system som hanterat kraftig tillväxt</w:t>
      </w:r>
    </w:p>
    <w:p>
      <w:r>
        <w:pict>
          <v:rect style="width:0;height:1.5pt" o:hralign="center" o:hrstd="t" o:hr="t"/>
        </w:pict>
      </w:r>
    </w:p>
    <w:bookmarkEnd w:id="26"/>
    <w:bookmarkStart w:id="27" w:name="återhämtningsförmåga-och-resiliens"/>
    <w:p>
      <w:pPr>
        <w:pStyle w:val="Heading2"/>
      </w:pPr>
      <w:r>
        <w:t xml:space="preserve">Återhämtningsförmåga och resiliens</w:t>
      </w:r>
    </w:p>
    <w:p>
      <w:pPr>
        <w:pStyle w:val="FirstParagraph"/>
      </w:pPr>
      <w:r>
        <w:t xml:space="preserve">Alla system kommer att drabbas av fel. Frågan är inte om, utan när. System måste kunna återhämta sig snabbt och minimera dataförlust.</w:t>
      </w:r>
    </w:p>
    <w:p>
      <w:pPr>
        <w:numPr>
          <w:ilvl w:val="0"/>
          <w:numId w:val="1004"/>
        </w:numPr>
        <w:pStyle w:val="Compact"/>
      </w:pPr>
      <w:r>
        <w:t xml:space="preserve">☐ Erfarenhet av planering för katastrofåterställning</w:t>
      </w:r>
    </w:p>
    <w:p>
      <w:pPr>
        <w:numPr>
          <w:ilvl w:val="0"/>
          <w:numId w:val="1004"/>
        </w:numPr>
        <w:pStyle w:val="Compact"/>
      </w:pPr>
      <w:r>
        <w:t xml:space="preserve">☐ Kunskap om säkerhetskopieringsstrategier och återställningsprocesser</w:t>
      </w:r>
    </w:p>
    <w:p>
      <w:pPr>
        <w:numPr>
          <w:ilvl w:val="0"/>
          <w:numId w:val="1004"/>
        </w:numPr>
        <w:pStyle w:val="Compact"/>
      </w:pPr>
      <w:r>
        <w:t xml:space="preserve">☐ Metoder för att bygga självläkande system</w:t>
      </w:r>
    </w:p>
    <w:p>
      <w:pPr>
        <w:numPr>
          <w:ilvl w:val="0"/>
          <w:numId w:val="1004"/>
        </w:numPr>
        <w:pStyle w:val="Compact"/>
      </w:pPr>
      <w:r>
        <w:t xml:space="preserve">☐ Process för kaostestning och motståndskrafttestning</w:t>
      </w:r>
    </w:p>
    <w:p>
      <w:pPr>
        <w:numPr>
          <w:ilvl w:val="0"/>
          <w:numId w:val="1004"/>
        </w:numPr>
        <w:pStyle w:val="Compact"/>
      </w:pPr>
      <w:r>
        <w:t xml:space="preserve">☐ Förståelse för återställningstid (RTO) och återställningspunkt (RPO)</w:t>
      </w:r>
    </w:p>
    <w:p>
      <w:pPr>
        <w:numPr>
          <w:ilvl w:val="0"/>
          <w:numId w:val="1004"/>
        </w:numPr>
        <w:pStyle w:val="Compact"/>
      </w:pPr>
      <w:r>
        <w:t xml:space="preserve">☐ Portfolio som visar system med bevisad återhämtningsförmåga</w:t>
      </w:r>
    </w:p>
    <w:p>
      <w:r>
        <w:pict>
          <v:rect style="width:0;height:1.5pt" o:hralign="center" o:hrstd="t" o:hr="t"/>
        </w:pict>
      </w:r>
    </w:p>
    <w:bookmarkEnd w:id="27"/>
    <w:bookmarkStart w:id="28" w:name="incidenthantering-och-felsökning"/>
    <w:p>
      <w:pPr>
        <w:pStyle w:val="Heading2"/>
      </w:pPr>
      <w:r>
        <w:t xml:space="preserve">Incidenthantering och felsökning</w:t>
      </w:r>
    </w:p>
    <w:p>
      <w:pPr>
        <w:pStyle w:val="FirstParagraph"/>
      </w:pPr>
      <w:r>
        <w:t xml:space="preserve">När systemet är nere räknas varje minut. Strukturerad incidenthantering är skillnaden mellan 5 minuters och 5 timmars avbrott.</w:t>
      </w:r>
    </w:p>
    <w:p>
      <w:pPr>
        <w:numPr>
          <w:ilvl w:val="0"/>
          <w:numId w:val="1005"/>
        </w:numPr>
        <w:pStyle w:val="Compact"/>
      </w:pPr>
      <w:r>
        <w:t xml:space="preserve">☐ Dokumenterade processer för incidenthantering</w:t>
      </w:r>
    </w:p>
    <w:p>
      <w:pPr>
        <w:numPr>
          <w:ilvl w:val="0"/>
          <w:numId w:val="1005"/>
        </w:numPr>
        <w:pStyle w:val="Compact"/>
      </w:pPr>
      <w:r>
        <w:t xml:space="preserve">☐ Erfarenhet av strukturerad felsökning under press</w:t>
      </w:r>
    </w:p>
    <w:p>
      <w:pPr>
        <w:numPr>
          <w:ilvl w:val="0"/>
          <w:numId w:val="1005"/>
        </w:numPr>
        <w:pStyle w:val="Compact"/>
      </w:pPr>
      <w:r>
        <w:t xml:space="preserve">☐ Metoder för rotorsaksanalys</w:t>
      </w:r>
    </w:p>
    <w:p>
      <w:pPr>
        <w:numPr>
          <w:ilvl w:val="0"/>
          <w:numId w:val="1005"/>
        </w:numPr>
        <w:pStyle w:val="Compact"/>
      </w:pPr>
      <w:r>
        <w:t xml:space="preserve">☐ Kunskap om incidentklassificering och prioritering</w:t>
      </w:r>
    </w:p>
    <w:p>
      <w:pPr>
        <w:numPr>
          <w:ilvl w:val="0"/>
          <w:numId w:val="1005"/>
        </w:numPr>
        <w:pStyle w:val="Compact"/>
      </w:pPr>
      <w:r>
        <w:t xml:space="preserve">☐ Process för skuldfria lärdomar efter incidenter</w:t>
      </w:r>
    </w:p>
    <w:p>
      <w:pPr>
        <w:numPr>
          <w:ilvl w:val="0"/>
          <w:numId w:val="1005"/>
        </w:numPr>
        <w:pStyle w:val="Compact"/>
      </w:pPr>
      <w:r>
        <w:t xml:space="preserve">☐ Portfolio som visar hanterade kritiska incidenter</w:t>
      </w:r>
    </w:p>
    <w:p>
      <w:r>
        <w:pict>
          <v:rect style="width:0;height:1.5pt" o:hralign="center" o:hrstd="t" o:hr="t"/>
        </w:pict>
      </w:r>
    </w:p>
    <w:bookmarkEnd w:id="28"/>
    <w:bookmarkStart w:id="29" w:name="säkerhetskopiering-och-databevarande"/>
    <w:p>
      <w:pPr>
        <w:pStyle w:val="Heading2"/>
      </w:pPr>
      <w:r>
        <w:t xml:space="preserve">Säkerhetskopiering och databevarande</w:t>
      </w:r>
    </w:p>
    <w:p>
      <w:pPr>
        <w:pStyle w:val="FirstParagraph"/>
      </w:pPr>
      <w:r>
        <w:t xml:space="preserve">En säkerhetskopia som inte går att återställa är värdelös. Regelbunden testning av återställning är lika viktigt som själva säkerhetskopieringen.</w:t>
      </w:r>
    </w:p>
    <w:p>
      <w:pPr>
        <w:numPr>
          <w:ilvl w:val="0"/>
          <w:numId w:val="1006"/>
        </w:numPr>
        <w:pStyle w:val="Compact"/>
      </w:pPr>
      <w:r>
        <w:t xml:space="preserve">☐ Erfarenhet av säkerhetskopieringsstrategier (full, inkrementell, differentiell)</w:t>
      </w:r>
    </w:p>
    <w:p>
      <w:pPr>
        <w:numPr>
          <w:ilvl w:val="0"/>
          <w:numId w:val="1006"/>
        </w:numPr>
        <w:pStyle w:val="Compact"/>
      </w:pPr>
      <w:r>
        <w:t xml:space="preserve">☐ Kunskap om olika lagringsmedier och deras egenskaper</w:t>
      </w:r>
    </w:p>
    <w:p>
      <w:pPr>
        <w:numPr>
          <w:ilvl w:val="0"/>
          <w:numId w:val="1006"/>
        </w:numPr>
        <w:pStyle w:val="Compact"/>
      </w:pPr>
      <w:r>
        <w:t xml:space="preserve">☐ Metoder för att verifiera säkerhetskopieringens integritet</w:t>
      </w:r>
    </w:p>
    <w:p>
      <w:pPr>
        <w:numPr>
          <w:ilvl w:val="0"/>
          <w:numId w:val="1006"/>
        </w:numPr>
        <w:pStyle w:val="Compact"/>
      </w:pPr>
      <w:r>
        <w:t xml:space="preserve">☐ Process för regelbunden testning av återställning</w:t>
      </w:r>
    </w:p>
    <w:p>
      <w:pPr>
        <w:numPr>
          <w:ilvl w:val="0"/>
          <w:numId w:val="1006"/>
        </w:numPr>
        <w:pStyle w:val="Compact"/>
      </w:pPr>
      <w:r>
        <w:t xml:space="preserve">☐ Förståelse för långtidsarkivering och efterlevnadskrav</w:t>
      </w:r>
    </w:p>
    <w:p>
      <w:pPr>
        <w:numPr>
          <w:ilvl w:val="0"/>
          <w:numId w:val="1006"/>
        </w:numPr>
        <w:pStyle w:val="Compact"/>
      </w:pPr>
      <w:r>
        <w:t xml:space="preserve">☐ Portfolio som visar implementerade säkerhetskopieringslösningar</w:t>
      </w:r>
    </w:p>
    <w:p>
      <w:r>
        <w:pict>
          <v:rect style="width:0;height:1.5pt" o:hralign="center" o:hrstd="t" o:hr="t"/>
        </w:pict>
      </w:r>
    </w:p>
    <w:bookmarkEnd w:id="29"/>
    <w:bookmarkStart w:id="30" w:name="prestandaoptimering"/>
    <w:p>
      <w:pPr>
        <w:pStyle w:val="Heading2"/>
      </w:pPr>
      <w:r>
        <w:t xml:space="preserve">Prestandaoptimering</w:t>
      </w:r>
    </w:p>
    <w:p>
      <w:pPr>
        <w:pStyle w:val="FirstParagraph"/>
      </w:pPr>
      <w:r>
        <w:t xml:space="preserve">Långsamma system kostar både pengar och användare. Prestandaproblem som inte upptäcks tidigt blir exponentiellt dyrare att åtgärda.</w:t>
      </w:r>
    </w:p>
    <w:p>
      <w:pPr>
        <w:numPr>
          <w:ilvl w:val="0"/>
          <w:numId w:val="1007"/>
        </w:numPr>
        <w:pStyle w:val="Compact"/>
      </w:pPr>
      <w:r>
        <w:t xml:space="preserve">☐ Erfarenhet av prestandaanalys och profilering</w:t>
      </w:r>
    </w:p>
    <w:p>
      <w:pPr>
        <w:numPr>
          <w:ilvl w:val="0"/>
          <w:numId w:val="1007"/>
        </w:numPr>
        <w:pStyle w:val="Compact"/>
      </w:pPr>
      <w:r>
        <w:t xml:space="preserve">☐ Kunskap om olika typer av flaskhalsar (CPU, minne, disk, nätverk)</w:t>
      </w:r>
    </w:p>
    <w:p>
      <w:pPr>
        <w:numPr>
          <w:ilvl w:val="0"/>
          <w:numId w:val="1007"/>
        </w:numPr>
        <w:pStyle w:val="Compact"/>
      </w:pPr>
      <w:r>
        <w:t xml:space="preserve">☐ Metoder för mellanlagring och förhämtning av data</w:t>
      </w:r>
    </w:p>
    <w:p>
      <w:pPr>
        <w:numPr>
          <w:ilvl w:val="0"/>
          <w:numId w:val="1007"/>
        </w:numPr>
        <w:pStyle w:val="Compact"/>
      </w:pPr>
      <w:r>
        <w:t xml:space="preserve">☐ Process för kontinuerlig prestandaövervakning</w:t>
      </w:r>
    </w:p>
    <w:p>
      <w:pPr>
        <w:numPr>
          <w:ilvl w:val="0"/>
          <w:numId w:val="1007"/>
        </w:numPr>
        <w:pStyle w:val="Compact"/>
      </w:pPr>
      <w:r>
        <w:t xml:space="preserve">☐ Förståelse för databasprestanda och indexering</w:t>
      </w:r>
    </w:p>
    <w:p>
      <w:pPr>
        <w:numPr>
          <w:ilvl w:val="0"/>
          <w:numId w:val="1007"/>
        </w:numPr>
        <w:pStyle w:val="Compact"/>
      </w:pPr>
      <w:r>
        <w:t xml:space="preserve">☐ Portfolio som visar dokumenterade prestandaförbättringar</w:t>
      </w:r>
    </w:p>
    <w:p>
      <w:r>
        <w:pict>
          <v:rect style="width:0;height:1.5pt" o:hralign="center" o:hrstd="t" o:hr="t"/>
        </w:pict>
      </w:r>
    </w:p>
    <w:bookmarkEnd w:id="30"/>
    <w:bookmarkStart w:id="31" w:name="hantering-av-externa-beroenden"/>
    <w:p>
      <w:pPr>
        <w:pStyle w:val="Heading2"/>
      </w:pPr>
      <w:r>
        <w:t xml:space="preserve">Hantering av externa beroenden</w:t>
      </w:r>
    </w:p>
    <w:p>
      <w:pPr>
        <w:pStyle w:val="FirstParagraph"/>
      </w:pPr>
      <w:r>
        <w:t xml:space="preserve">Moderna system lever inte i isolation. Integrationsproblem är ofta det som sänker projekt.</w:t>
      </w:r>
    </w:p>
    <w:p>
      <w:pPr>
        <w:numPr>
          <w:ilvl w:val="0"/>
          <w:numId w:val="1008"/>
        </w:numPr>
        <w:pStyle w:val="Compact"/>
      </w:pPr>
      <w:r>
        <w:t xml:space="preserve">☐ Erfarenhet av att övervaka och hantera externa systemintegrationer i drift</w:t>
      </w:r>
    </w:p>
    <w:p>
      <w:pPr>
        <w:numPr>
          <w:ilvl w:val="0"/>
          <w:numId w:val="1008"/>
        </w:numPr>
        <w:pStyle w:val="Compact"/>
      </w:pPr>
      <w:r>
        <w:t xml:space="preserve">☐ Process för att hantera externa beroenden och deras tillgänglighet</w:t>
      </w:r>
    </w:p>
    <w:p>
      <w:pPr>
        <w:numPr>
          <w:ilvl w:val="0"/>
          <w:numId w:val="1008"/>
        </w:numPr>
        <w:pStyle w:val="Compact"/>
      </w:pPr>
      <w:r>
        <w:t xml:space="preserve">☐ Metoder för robust felhantering mellan system</w:t>
      </w:r>
    </w:p>
    <w:p>
      <w:pPr>
        <w:numPr>
          <w:ilvl w:val="0"/>
          <w:numId w:val="1008"/>
        </w:numPr>
        <w:pStyle w:val="Compact"/>
      </w:pPr>
      <w:r>
        <w:t xml:space="preserve">☐ Kunskap om circuit breakers, retry-logik och graceful degradation</w:t>
      </w:r>
    </w:p>
    <w:p>
      <w:pPr>
        <w:numPr>
          <w:ilvl w:val="0"/>
          <w:numId w:val="1008"/>
        </w:numPr>
        <w:pStyle w:val="Compact"/>
      </w:pPr>
      <w:r>
        <w:t xml:space="preserve">☐ Erfarenhet av att implementera fallback-strategier</w:t>
      </w:r>
    </w:p>
    <w:p>
      <w:pPr>
        <w:numPr>
          <w:ilvl w:val="0"/>
          <w:numId w:val="1008"/>
        </w:numPr>
        <w:pStyle w:val="Compact"/>
      </w:pPr>
      <w:r>
        <w:t xml:space="preserve">☐ Process för versionshantering av API-integrationer i produktion</w:t>
      </w:r>
    </w:p>
    <w:p>
      <w:pPr>
        <w:numPr>
          <w:ilvl w:val="0"/>
          <w:numId w:val="1008"/>
        </w:numPr>
        <w:pStyle w:val="Compact"/>
      </w:pPr>
      <w:r>
        <w:t xml:space="preserve">☐ Portfolio som visar hantering av komplexa integrationsmiljöer</w:t>
      </w:r>
    </w:p>
    <w:p>
      <w:r>
        <w:pict>
          <v:rect style="width:0;height:1.5pt" o:hralign="center" o:hrstd="t" o:hr="t"/>
        </w:pict>
      </w:r>
    </w:p>
    <w:bookmarkEnd w:id="31"/>
    <w:bookmarkStart w:id="32" w:name="driftsäkerhet-och-efterlevnad"/>
    <w:p>
      <w:pPr>
        <w:pStyle w:val="Heading2"/>
      </w:pPr>
      <w:r>
        <w:t xml:space="preserve">Driftsäkerhet och efterlevnad</w:t>
      </w:r>
    </w:p>
    <w:p>
      <w:pPr>
        <w:pStyle w:val="FirstParagraph"/>
      </w:pPr>
      <w:r>
        <w:t xml:space="preserve">Säkerhet slutar inte vid lansering. Driftmiljön måste kontinuerligt övervakas och uppdateras för att möta nya hot.</w:t>
      </w:r>
    </w:p>
    <w:p>
      <w:pPr>
        <w:numPr>
          <w:ilvl w:val="0"/>
          <w:numId w:val="1009"/>
        </w:numPr>
        <w:pStyle w:val="Compact"/>
      </w:pPr>
      <w:r>
        <w:t xml:space="preserve">☐ Kunskap om säkerhetsövervakning i drift (SIEM, SOC)</w:t>
      </w:r>
    </w:p>
    <w:p>
      <w:pPr>
        <w:numPr>
          <w:ilvl w:val="0"/>
          <w:numId w:val="1009"/>
        </w:numPr>
        <w:pStyle w:val="Compact"/>
      </w:pPr>
      <w:r>
        <w:t xml:space="preserve">☐ Erfarenhet av logghantering och granskningsloggar</w:t>
      </w:r>
    </w:p>
    <w:p>
      <w:pPr>
        <w:numPr>
          <w:ilvl w:val="0"/>
          <w:numId w:val="1009"/>
        </w:numPr>
        <w:pStyle w:val="Compact"/>
      </w:pPr>
      <w:r>
        <w:t xml:space="preserve">☐ Metoder för hantering av hemligheter (lösenord, API-nycklar, certifikat)</w:t>
      </w:r>
    </w:p>
    <w:p>
      <w:pPr>
        <w:numPr>
          <w:ilvl w:val="0"/>
          <w:numId w:val="1009"/>
        </w:numPr>
        <w:pStyle w:val="Compact"/>
      </w:pPr>
      <w:r>
        <w:t xml:space="preserve">☐ Process för säkerhetsuppdatering och sårbarhetshantering</w:t>
      </w:r>
    </w:p>
    <w:p>
      <w:pPr>
        <w:numPr>
          <w:ilvl w:val="0"/>
          <w:numId w:val="1009"/>
        </w:numPr>
        <w:pStyle w:val="Compact"/>
      </w:pPr>
      <w:r>
        <w:t xml:space="preserve">☐ Förståelse för efterlevnadskrav (GDPR, Cybersäkerhetslagen, ISO 27001)</w:t>
      </w:r>
    </w:p>
    <w:p>
      <w:pPr>
        <w:numPr>
          <w:ilvl w:val="0"/>
          <w:numId w:val="1009"/>
        </w:numPr>
        <w:pStyle w:val="Compact"/>
      </w:pPr>
      <w:r>
        <w:t xml:space="preserve">☐ Portfolio som visar säker driftsmiljö</w:t>
      </w:r>
    </w:p>
    <w:p>
      <w:r>
        <w:pict>
          <v:rect style="width:0;height:1.5pt" o:hralign="center" o:hrstd="t" o:hr="t"/>
        </w:pict>
      </w:r>
    </w:p>
    <w:bookmarkEnd w:id="32"/>
    <w:bookmarkStart w:id="33" w:name="kostnadsoptimering"/>
    <w:p>
      <w:pPr>
        <w:pStyle w:val="Heading2"/>
      </w:pPr>
      <w:r>
        <w:t xml:space="preserve">Kostnadsoptimering</w:t>
      </w:r>
    </w:p>
    <w:p>
      <w:pPr>
        <w:pStyle w:val="FirstParagraph"/>
      </w:pPr>
      <w:r>
        <w:t xml:space="preserve">Molnkostnader kan lätt skeena. Proaktiv kostnadsoptimering utan att kompromissa med prestanda eller säkerhet kräver både kompetens och systematik.</w:t>
      </w:r>
    </w:p>
    <w:p>
      <w:pPr>
        <w:numPr>
          <w:ilvl w:val="0"/>
          <w:numId w:val="1010"/>
        </w:numPr>
        <w:pStyle w:val="Compact"/>
      </w:pPr>
      <w:r>
        <w:t xml:space="preserve">☐ Erfarenhet av att analysera och optimera driftskostnader</w:t>
      </w:r>
    </w:p>
    <w:p>
      <w:pPr>
        <w:numPr>
          <w:ilvl w:val="0"/>
          <w:numId w:val="1010"/>
        </w:numPr>
        <w:pStyle w:val="Compact"/>
      </w:pPr>
      <w:r>
        <w:t xml:space="preserve">☐ Kunskap om olika prismodeller (på begäran, reserverad, spot)</w:t>
      </w:r>
    </w:p>
    <w:p>
      <w:pPr>
        <w:numPr>
          <w:ilvl w:val="0"/>
          <w:numId w:val="1010"/>
        </w:numPr>
        <w:pStyle w:val="Compact"/>
      </w:pPr>
      <w:r>
        <w:t xml:space="preserve">☐ Metoder för resursmärkning och kostnadsfördelning</w:t>
      </w:r>
    </w:p>
    <w:p>
      <w:pPr>
        <w:numPr>
          <w:ilvl w:val="0"/>
          <w:numId w:val="1010"/>
        </w:numPr>
        <w:pStyle w:val="Compact"/>
      </w:pPr>
      <w:r>
        <w:t xml:space="preserve">☐ Process för kontinuerlig kostnadsgranskning</w:t>
      </w:r>
    </w:p>
    <w:p>
      <w:pPr>
        <w:numPr>
          <w:ilvl w:val="0"/>
          <w:numId w:val="1010"/>
        </w:numPr>
        <w:pStyle w:val="Compact"/>
      </w:pPr>
      <w:r>
        <w:t xml:space="preserve">☐ Förståelse för avvägningar mellan prestanda och kostnad</w:t>
      </w:r>
    </w:p>
    <w:p>
      <w:pPr>
        <w:numPr>
          <w:ilvl w:val="0"/>
          <w:numId w:val="1010"/>
        </w:numPr>
        <w:pStyle w:val="Compact"/>
      </w:pPr>
      <w:r>
        <w:t xml:space="preserve">☐ Portfolio som visar dokumenterade kostnadsbesparingar</w:t>
      </w:r>
    </w:p>
    <w:p>
      <w:r>
        <w:pict>
          <v:rect style="width:0;height:1.5pt" o:hralign="center" o:hrstd="t" o:hr="t"/>
        </w:pict>
      </w:r>
    </w:p>
    <w:bookmarkEnd w:id="33"/>
    <w:bookmarkStart w:id="34" w:name="X09347064d7710bc0b679b1438be9a6910dc494e"/>
    <w:p>
      <w:pPr>
        <w:pStyle w:val="Heading2"/>
      </w:pPr>
      <w:r>
        <w:t xml:space="preserve">Driftsdokumentation och kunskapsöverföring</w:t>
      </w:r>
    </w:p>
    <w:p>
      <w:pPr>
        <w:pStyle w:val="FirstParagraph"/>
      </w:pPr>
      <w:r>
        <w:t xml:space="preserve">När leverantören lämnar över systemet måste er organisation kunna drifta det. Dålig eller saknad dokumentation gör er beroende av leverantören för alltid.</w:t>
      </w:r>
    </w:p>
    <w:p>
      <w:pPr>
        <w:numPr>
          <w:ilvl w:val="0"/>
          <w:numId w:val="1011"/>
        </w:numPr>
        <w:pStyle w:val="Compact"/>
      </w:pPr>
      <w:r>
        <w:t xml:space="preserve">☐ Erfarenhet av att skapa lättförståelig driftsdokumentation</w:t>
      </w:r>
    </w:p>
    <w:p>
      <w:pPr>
        <w:numPr>
          <w:ilvl w:val="0"/>
          <w:numId w:val="1011"/>
        </w:numPr>
        <w:pStyle w:val="Compact"/>
      </w:pPr>
      <w:r>
        <w:t xml:space="preserve">☐ Kunskap om drifthandböcker och åtgärdsinstruktioner</w:t>
      </w:r>
    </w:p>
    <w:p>
      <w:pPr>
        <w:numPr>
          <w:ilvl w:val="0"/>
          <w:numId w:val="1011"/>
        </w:numPr>
        <w:pStyle w:val="Compact"/>
      </w:pPr>
      <w:r>
        <w:t xml:space="preserve">☐ Metoder för dokumentation av arkitektur och beroenden</w:t>
      </w:r>
    </w:p>
    <w:p>
      <w:pPr>
        <w:numPr>
          <w:ilvl w:val="0"/>
          <w:numId w:val="1011"/>
        </w:numPr>
        <w:pStyle w:val="Compact"/>
      </w:pPr>
      <w:r>
        <w:t xml:space="preserve">☐ Process för kunskapsdelning och introduktion av nya medarbetare</w:t>
      </w:r>
    </w:p>
    <w:p>
      <w:pPr>
        <w:numPr>
          <w:ilvl w:val="0"/>
          <w:numId w:val="1011"/>
        </w:numPr>
        <w:pStyle w:val="Compact"/>
      </w:pPr>
      <w:r>
        <w:t xml:space="preserve">☐ Förståelse för olika målgruppers behov (drift, utveckling, ledning)</w:t>
      </w:r>
    </w:p>
    <w:p>
      <w:pPr>
        <w:numPr>
          <w:ilvl w:val="0"/>
          <w:numId w:val="1011"/>
        </w:numPr>
        <w:pStyle w:val="Compact"/>
      </w:pPr>
      <w:r>
        <w:t xml:space="preserve">☐ Portfolio som visar genomtänkt dokumentation</w:t>
      </w:r>
    </w:p>
    <w:p>
      <w:r>
        <w:pict>
          <v:rect style="width:0;height:1.5pt" o:hralign="center" o:hrstd="t" o:hr="t"/>
        </w:pict>
      </w:r>
    </w:p>
    <w:bookmarkEnd w:id="34"/>
    <w:bookmarkStart w:id="3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2.3 (Drift).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